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2D22" w14:textId="77777777" w:rsidR="004A4D72" w:rsidRPr="00BE26DB" w:rsidRDefault="004A4D72" w:rsidP="004A4D72">
      <w:pPr>
        <w:pStyle w:val="NormalWeb"/>
        <w:shd w:val="clear" w:color="auto" w:fill="FFFFFF"/>
        <w:spacing w:before="0" w:beforeAutospacing="0" w:after="225" w:afterAutospacing="0" w:line="360" w:lineRule="atLeast"/>
        <w:textAlignment w:val="baseline"/>
        <w:rPr>
          <w:rFonts w:ascii="Tahoma" w:hAnsi="Tahoma" w:cs="Tahoma"/>
          <w:color w:val="666666"/>
          <w:sz w:val="20"/>
          <w:szCs w:val="20"/>
        </w:rPr>
      </w:pPr>
      <w:r w:rsidRPr="00BE26DB">
        <w:rPr>
          <w:rFonts w:ascii="Tahoma" w:hAnsi="Tahoma" w:cs="Tahoma"/>
          <w:color w:val="666666"/>
          <w:sz w:val="20"/>
          <w:szCs w:val="20"/>
        </w:rPr>
        <w:t>Potrivit Legii nr. 416/2001 privind venitul minim garantat, cu modificările şi completările ulterioare.</w:t>
      </w:r>
    </w:p>
    <w:p w14:paraId="3C025349" w14:textId="77777777" w:rsidR="004A4D72" w:rsidRPr="00BE26DB" w:rsidRDefault="004A4D72" w:rsidP="004A4D72">
      <w:pPr>
        <w:pStyle w:val="NormalWeb"/>
        <w:shd w:val="clear" w:color="auto" w:fill="FFFFFF"/>
        <w:spacing w:before="0" w:beforeAutospacing="0" w:after="225" w:afterAutospacing="0" w:line="360" w:lineRule="atLeast"/>
        <w:textAlignment w:val="baseline"/>
        <w:rPr>
          <w:rFonts w:ascii="Tahoma" w:hAnsi="Tahoma" w:cs="Tahoma"/>
          <w:color w:val="666666"/>
          <w:sz w:val="20"/>
          <w:szCs w:val="20"/>
        </w:rPr>
      </w:pPr>
      <w:r w:rsidRPr="00BE26DB">
        <w:rPr>
          <w:rFonts w:ascii="Tahoma" w:hAnsi="Tahoma" w:cs="Tahoma"/>
          <w:color w:val="666666"/>
          <w:sz w:val="20"/>
          <w:szCs w:val="20"/>
        </w:rPr>
        <w:t>familiile şi persoanele singure au dreptul la un venit minim garantat ca formă de asistenţă socială.</w:t>
      </w:r>
    </w:p>
    <w:p w14:paraId="4041DA81" w14:textId="77777777" w:rsidR="004A4D72" w:rsidRPr="00BE26DB" w:rsidRDefault="004A4D72" w:rsidP="004A4D72">
      <w:pPr>
        <w:pStyle w:val="NormalWeb"/>
        <w:shd w:val="clear" w:color="auto" w:fill="FFFFFF"/>
        <w:spacing w:before="0" w:beforeAutospacing="0" w:after="225" w:afterAutospacing="0" w:line="360" w:lineRule="atLeast"/>
        <w:textAlignment w:val="baseline"/>
        <w:rPr>
          <w:rFonts w:ascii="Tahoma" w:hAnsi="Tahoma" w:cs="Tahoma"/>
          <w:color w:val="666666"/>
          <w:sz w:val="20"/>
          <w:szCs w:val="20"/>
        </w:rPr>
      </w:pPr>
      <w:r w:rsidRPr="00BE26DB">
        <w:rPr>
          <w:rFonts w:ascii="Tahoma" w:hAnsi="Tahoma" w:cs="Tahoma"/>
          <w:color w:val="666666"/>
          <w:sz w:val="20"/>
          <w:szCs w:val="20"/>
        </w:rPr>
        <w:t>Venitul minim garantat se asigură prin acordarea ajutorului social lunar, în condiţiile prevăzute de prezenta lege.</w:t>
      </w:r>
    </w:p>
    <w:p w14:paraId="39686F8A" w14:textId="77777777" w:rsidR="004A4D72" w:rsidRPr="00BE26DB" w:rsidRDefault="004A4D72" w:rsidP="004A4D72">
      <w:pPr>
        <w:pStyle w:val="NormalWeb"/>
        <w:shd w:val="clear" w:color="auto" w:fill="FFFFFF"/>
        <w:spacing w:before="0" w:beforeAutospacing="0" w:after="225" w:afterAutospacing="0" w:line="360" w:lineRule="atLeast"/>
        <w:textAlignment w:val="baseline"/>
        <w:rPr>
          <w:rFonts w:ascii="Tahoma" w:hAnsi="Tahoma" w:cs="Tahoma"/>
          <w:color w:val="666666"/>
          <w:sz w:val="20"/>
          <w:szCs w:val="20"/>
        </w:rPr>
      </w:pPr>
      <w:r w:rsidRPr="00BE26DB">
        <w:rPr>
          <w:rFonts w:ascii="Tahoma" w:hAnsi="Tahoma" w:cs="Tahoma"/>
          <w:color w:val="666666"/>
          <w:sz w:val="20"/>
          <w:szCs w:val="20"/>
        </w:rPr>
        <w:t>Potrivit art. 4 alin. 1 din Legea nr. 416/2001privind venitul minim garantat, cu modificările şi completările ulterioare, nivelul lunar al venitului minim garantat începând cu data de 01.01.2014 este de:</w:t>
      </w:r>
    </w:p>
    <w:p w14:paraId="768BD174" w14:textId="77777777" w:rsidR="004A4D72" w:rsidRPr="00BE26DB" w:rsidRDefault="004A4D72" w:rsidP="004A4D72">
      <w:pPr>
        <w:numPr>
          <w:ilvl w:val="0"/>
          <w:numId w:val="1"/>
        </w:numPr>
        <w:shd w:val="clear" w:color="auto" w:fill="FFFFFF"/>
        <w:ind w:left="0"/>
        <w:textAlignment w:val="baseline"/>
        <w:rPr>
          <w:rFonts w:ascii="Tahoma" w:hAnsi="Tahoma" w:cs="Tahoma"/>
          <w:color w:val="666666"/>
          <w:sz w:val="20"/>
          <w:szCs w:val="20"/>
        </w:rPr>
      </w:pPr>
      <w:r w:rsidRPr="00BE26DB">
        <w:rPr>
          <w:rFonts w:ascii="Tahoma" w:hAnsi="Tahoma" w:cs="Tahoma"/>
          <w:color w:val="666666"/>
          <w:sz w:val="20"/>
          <w:szCs w:val="20"/>
        </w:rPr>
        <w:t>142 lei pentru persoana singură;</w:t>
      </w:r>
    </w:p>
    <w:p w14:paraId="6CEF448D" w14:textId="77777777" w:rsidR="004A4D72" w:rsidRPr="00BE26DB" w:rsidRDefault="004A4D72" w:rsidP="004A4D72">
      <w:pPr>
        <w:numPr>
          <w:ilvl w:val="0"/>
          <w:numId w:val="1"/>
        </w:numPr>
        <w:shd w:val="clear" w:color="auto" w:fill="FFFFFF"/>
        <w:ind w:left="0"/>
        <w:textAlignment w:val="baseline"/>
        <w:rPr>
          <w:rFonts w:ascii="Tahoma" w:hAnsi="Tahoma" w:cs="Tahoma"/>
          <w:color w:val="666666"/>
          <w:sz w:val="20"/>
          <w:szCs w:val="20"/>
        </w:rPr>
      </w:pPr>
      <w:r w:rsidRPr="00BE26DB">
        <w:rPr>
          <w:rFonts w:ascii="Tahoma" w:hAnsi="Tahoma" w:cs="Tahoma"/>
          <w:color w:val="666666"/>
          <w:sz w:val="20"/>
          <w:szCs w:val="20"/>
        </w:rPr>
        <w:t>255 lei pentru familiile formate din 2 persoane;</w:t>
      </w:r>
    </w:p>
    <w:p w14:paraId="3225C757" w14:textId="77777777" w:rsidR="004A4D72" w:rsidRPr="00BE26DB" w:rsidRDefault="004A4D72" w:rsidP="004A4D72">
      <w:pPr>
        <w:numPr>
          <w:ilvl w:val="0"/>
          <w:numId w:val="1"/>
        </w:numPr>
        <w:shd w:val="clear" w:color="auto" w:fill="FFFFFF"/>
        <w:ind w:left="0"/>
        <w:textAlignment w:val="baseline"/>
        <w:rPr>
          <w:rFonts w:ascii="Tahoma" w:hAnsi="Tahoma" w:cs="Tahoma"/>
          <w:color w:val="666666"/>
          <w:sz w:val="20"/>
          <w:szCs w:val="20"/>
        </w:rPr>
      </w:pPr>
      <w:r w:rsidRPr="00BE26DB">
        <w:rPr>
          <w:rFonts w:ascii="Tahoma" w:hAnsi="Tahoma" w:cs="Tahoma"/>
          <w:color w:val="666666"/>
          <w:sz w:val="20"/>
          <w:szCs w:val="20"/>
        </w:rPr>
        <w:t>357 lei pentru familiile formate din 3 persoane;</w:t>
      </w:r>
    </w:p>
    <w:p w14:paraId="6E5D20A8" w14:textId="77777777" w:rsidR="004A4D72" w:rsidRPr="00BE26DB" w:rsidRDefault="004A4D72" w:rsidP="004A4D72">
      <w:pPr>
        <w:numPr>
          <w:ilvl w:val="0"/>
          <w:numId w:val="1"/>
        </w:numPr>
        <w:shd w:val="clear" w:color="auto" w:fill="FFFFFF"/>
        <w:ind w:left="0"/>
        <w:textAlignment w:val="baseline"/>
        <w:rPr>
          <w:rFonts w:ascii="Tahoma" w:hAnsi="Tahoma" w:cs="Tahoma"/>
          <w:color w:val="666666"/>
          <w:sz w:val="20"/>
          <w:szCs w:val="20"/>
        </w:rPr>
      </w:pPr>
      <w:r w:rsidRPr="00BE26DB">
        <w:rPr>
          <w:rFonts w:ascii="Tahoma" w:hAnsi="Tahoma" w:cs="Tahoma"/>
          <w:color w:val="666666"/>
          <w:sz w:val="20"/>
          <w:szCs w:val="20"/>
        </w:rPr>
        <w:t>442 lei pentru familiile formate din 4 persoane;</w:t>
      </w:r>
    </w:p>
    <w:p w14:paraId="05BAB4E3" w14:textId="77777777" w:rsidR="004A4D72" w:rsidRPr="00BE26DB" w:rsidRDefault="004A4D72" w:rsidP="004A4D72">
      <w:pPr>
        <w:numPr>
          <w:ilvl w:val="0"/>
          <w:numId w:val="1"/>
        </w:numPr>
        <w:shd w:val="clear" w:color="auto" w:fill="FFFFFF"/>
        <w:ind w:left="0"/>
        <w:textAlignment w:val="baseline"/>
        <w:rPr>
          <w:rFonts w:ascii="Tahoma" w:hAnsi="Tahoma" w:cs="Tahoma"/>
          <w:color w:val="666666"/>
          <w:sz w:val="20"/>
          <w:szCs w:val="20"/>
        </w:rPr>
      </w:pPr>
      <w:r w:rsidRPr="00BE26DB">
        <w:rPr>
          <w:rFonts w:ascii="Tahoma" w:hAnsi="Tahoma" w:cs="Tahoma"/>
          <w:color w:val="666666"/>
          <w:sz w:val="20"/>
          <w:szCs w:val="20"/>
        </w:rPr>
        <w:t>527 lei pentru familiile formate din 5 persoane;</w:t>
      </w:r>
    </w:p>
    <w:p w14:paraId="66BA12A6" w14:textId="77777777" w:rsidR="004A4D72" w:rsidRPr="00BE26DB" w:rsidRDefault="004A4D72" w:rsidP="004A4D72">
      <w:pPr>
        <w:numPr>
          <w:ilvl w:val="0"/>
          <w:numId w:val="1"/>
        </w:numPr>
        <w:shd w:val="clear" w:color="auto" w:fill="FFFFFF"/>
        <w:ind w:left="0"/>
        <w:textAlignment w:val="baseline"/>
        <w:rPr>
          <w:rFonts w:ascii="Tahoma" w:hAnsi="Tahoma" w:cs="Tahoma"/>
          <w:color w:val="666666"/>
          <w:sz w:val="20"/>
          <w:szCs w:val="20"/>
        </w:rPr>
      </w:pPr>
      <w:r w:rsidRPr="00BE26DB">
        <w:rPr>
          <w:rFonts w:ascii="Tahoma" w:hAnsi="Tahoma" w:cs="Tahoma"/>
          <w:color w:val="666666"/>
          <w:sz w:val="20"/>
          <w:szCs w:val="20"/>
        </w:rPr>
        <w:t>câte 37 lei pentru fiecare altă persoană peste numărul de 5 persoane, care face parte din familie, în condiţiile prezentei legi.</w:t>
      </w:r>
    </w:p>
    <w:p w14:paraId="0B6A4E43" w14:textId="77777777" w:rsidR="004A4D72" w:rsidRPr="00BE26DB" w:rsidRDefault="004A4D72" w:rsidP="004A4D72">
      <w:pPr>
        <w:pStyle w:val="NormalWeb"/>
        <w:shd w:val="clear" w:color="auto" w:fill="FFFFFF"/>
        <w:spacing w:before="0" w:beforeAutospacing="0" w:after="0" w:afterAutospacing="0" w:line="360" w:lineRule="atLeast"/>
        <w:textAlignment w:val="baseline"/>
        <w:rPr>
          <w:rStyle w:val="Robust"/>
          <w:rFonts w:ascii="Tahoma" w:hAnsi="Tahoma" w:cs="Tahoma"/>
          <w:sz w:val="20"/>
          <w:szCs w:val="20"/>
          <w:bdr w:val="none" w:sz="0" w:space="0" w:color="auto" w:frame="1"/>
        </w:rPr>
      </w:pPr>
      <w:r w:rsidRPr="00BE26DB">
        <w:rPr>
          <w:rStyle w:val="Robust"/>
          <w:rFonts w:ascii="Tahoma" w:hAnsi="Tahoma" w:cs="Tahoma"/>
          <w:color w:val="666666"/>
          <w:sz w:val="20"/>
          <w:szCs w:val="20"/>
          <w:bdr w:val="none" w:sz="0" w:space="0" w:color="auto" w:frame="1"/>
        </w:rPr>
        <w:t>Cuantumul ajutorului social se stabileşte ca diferenţă între nivelurile prevăzute la art. 4 şi venitul net lunar al familiei sau al persoanei singure.</w:t>
      </w:r>
    </w:p>
    <w:p w14:paraId="08491FA8" w14:textId="77777777" w:rsidR="004A4D72" w:rsidRPr="00BE26DB" w:rsidRDefault="004A4D72" w:rsidP="004A4D72">
      <w:pPr>
        <w:pStyle w:val="NormalWeb"/>
        <w:shd w:val="clear" w:color="auto" w:fill="FFFFFF"/>
        <w:spacing w:before="0" w:beforeAutospacing="0" w:after="0" w:afterAutospacing="0" w:line="360" w:lineRule="atLeast"/>
        <w:textAlignment w:val="baseline"/>
        <w:rPr>
          <w:rFonts w:ascii="Tahoma" w:hAnsi="Tahoma" w:cs="Tahoma"/>
          <w:sz w:val="20"/>
          <w:szCs w:val="20"/>
        </w:rPr>
      </w:pPr>
    </w:p>
    <w:p w14:paraId="78503629"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r w:rsidRPr="00BE26DB">
        <w:rPr>
          <w:rFonts w:ascii="Tahoma" w:hAnsi="Tahoma" w:cs="Tahoma"/>
          <w:color w:val="666666"/>
          <w:sz w:val="20"/>
          <w:szCs w:val="20"/>
        </w:rPr>
        <w:t xml:space="preserve">La stabilirea venitului net lunar al familiei şi, după caz, al persoanei singure </w:t>
      </w:r>
      <w:r w:rsidRPr="00BE26DB">
        <w:rPr>
          <w:rStyle w:val="Robust"/>
          <w:rFonts w:ascii="Tahoma" w:hAnsi="Tahoma" w:cs="Tahoma"/>
          <w:color w:val="666666"/>
          <w:sz w:val="20"/>
          <w:szCs w:val="20"/>
          <w:bdr w:val="none" w:sz="0" w:space="0" w:color="auto" w:frame="1"/>
        </w:rPr>
        <w:t>se iau în considerare toate veniturile</w:t>
      </w:r>
      <w:r w:rsidRPr="00BE26DB">
        <w:rPr>
          <w:rFonts w:ascii="Tahoma" w:hAnsi="Tahoma" w:cs="Tahoma"/>
          <w:color w:val="666666"/>
          <w:sz w:val="20"/>
          <w:szCs w:val="20"/>
        </w:rPr>
        <w:t> pe care membrii acesteia le realizează, inclusiv cele care provin din drepturi de asigurări sociale de stat, asigurări de şomaj, obligaţii legale de întreţinere, indemnizaţii, alocaţii şi ajutoare cu caracter permanent şi alte creanţe legale, </w:t>
      </w:r>
      <w:r w:rsidRPr="00BE26DB">
        <w:rPr>
          <w:rStyle w:val="Robust"/>
          <w:rFonts w:ascii="Tahoma" w:hAnsi="Tahoma" w:cs="Tahoma"/>
          <w:color w:val="666666"/>
          <w:sz w:val="20"/>
          <w:szCs w:val="20"/>
          <w:bdr w:val="none" w:sz="0" w:space="0" w:color="auto" w:frame="1"/>
        </w:rPr>
        <w:t>cu excepţia </w:t>
      </w:r>
      <w:r w:rsidRPr="00BE26DB">
        <w:rPr>
          <w:rFonts w:ascii="Tahoma" w:hAnsi="Tahoma" w:cs="Tahoma"/>
          <w:sz w:val="20"/>
          <w:szCs w:val="20"/>
        </w:rPr>
        <w:t>:</w:t>
      </w:r>
    </w:p>
    <w:p w14:paraId="383AC3B2"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r w:rsidRPr="00BE26DB">
        <w:rPr>
          <w:rFonts w:ascii="Tahoma" w:hAnsi="Tahoma" w:cs="Tahoma"/>
          <w:sz w:val="20"/>
          <w:szCs w:val="20"/>
        </w:rPr>
        <w:t xml:space="preserve"> a) alocaţiei pentru susţinerea familiei, prevăzută de Legea nr. 277/2010 privind alocaţia pentru susţinerea familiei, republicată, cu modificările şi completările ulterioare; </w:t>
      </w:r>
    </w:p>
    <w:p w14:paraId="417266CB"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r w:rsidRPr="00BE26DB">
        <w:rPr>
          <w:rFonts w:ascii="Tahoma" w:hAnsi="Tahoma" w:cs="Tahoma"/>
          <w:sz w:val="20"/>
          <w:szCs w:val="20"/>
        </w:rPr>
        <w:t xml:space="preserve">b) alocaţiei de stat pentru copii, prevăzută de Legea nr. 61/1993 privind alocaţia de stat pentru copii, republicată, cu modificările şi completările ulterioare; </w:t>
      </w:r>
    </w:p>
    <w:p w14:paraId="5CDE5F7F"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r w:rsidRPr="00BE26DB">
        <w:rPr>
          <w:rFonts w:ascii="Tahoma" w:hAnsi="Tahoma" w:cs="Tahoma"/>
          <w:sz w:val="20"/>
          <w:szCs w:val="20"/>
        </w:rPr>
        <w:t xml:space="preserve">c) bugetului personal complementar lunar şi a prestaţiilor sociale prevăzute la art. 58 alin. (4) lit. b) şi, respectiv, alin. (5) din Legea nr. 448/2006 privind protecţia şi promovarea drepturilor persoanelor cu handicap, republicată, cu modificările şi completările ulterioare; Pagina 8 din 89 </w:t>
      </w:r>
    </w:p>
    <w:p w14:paraId="5A027E9A"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r w:rsidRPr="00BE26DB">
        <w:rPr>
          <w:rFonts w:ascii="Tahoma" w:hAnsi="Tahoma" w:cs="Tahoma"/>
          <w:sz w:val="20"/>
          <w:szCs w:val="20"/>
        </w:rPr>
        <w:t xml:space="preserve">d) burselor şcolare, a drepturilor acordate în baza art. 51 alin. (2) şi art. 85 alin. (2) din Legea educaţiei naţionale nr. 1/2011, cu modificările şi completările ulterioare; </w:t>
      </w:r>
    </w:p>
    <w:p w14:paraId="2CBFB044"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r w:rsidRPr="00BE26DB">
        <w:rPr>
          <w:rFonts w:ascii="Tahoma" w:hAnsi="Tahoma" w:cs="Tahoma"/>
          <w:sz w:val="20"/>
          <w:szCs w:val="20"/>
        </w:rPr>
        <w:t>e) stimulentului educaţional oferit, potrivit prevederilor Legii nr. 248/2015 privind stimularea participării în învăţământul preşcolar a copiilor provenind din familii defavorizate, cu modificările ulterioare, sub formă de tichet social pentru stimularea participării în învăţământul preşcolar a copiilor proveniţi din familii defavorizate; f) sprijinului financiar prevăzut de Hotărârea Guvernului nr. 1.488/2004 privind aprobarea criteriilor şi a cuantumului sprijinului financiar ce se acordă elevilor în cadrul Programului naţional de protecţie socială «Bani de liceu», cu modificările şi completările ulterioare;</w:t>
      </w:r>
    </w:p>
    <w:p w14:paraId="50D9DDC5"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r w:rsidRPr="00BE26DB">
        <w:rPr>
          <w:rFonts w:ascii="Tahoma" w:hAnsi="Tahoma" w:cs="Tahoma"/>
          <w:sz w:val="20"/>
          <w:szCs w:val="20"/>
        </w:rPr>
        <w:t xml:space="preserve"> g) veniturilor obţinute din activităţile cu caracter ocazional desfăşurate de zilieri în condiţiile Legii nr. 52/2011 privind exercitarea unor activităţi cu caracter ocazional desfăşurate de zilieri, republicată, cu modificările şi completările ulterioare;</w:t>
      </w:r>
    </w:p>
    <w:p w14:paraId="511DA9D4"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r w:rsidRPr="00BE26DB">
        <w:rPr>
          <w:rFonts w:ascii="Tahoma" w:hAnsi="Tahoma" w:cs="Tahoma"/>
          <w:sz w:val="20"/>
          <w:szCs w:val="20"/>
        </w:rPr>
        <w:t xml:space="preserve"> h) sumelor ocazionale acordate de la bugetul de stat sau bugetele locale cu caracter de despăgubiri sau sprijin financiar pentru situaţii excepţionale.</w:t>
      </w:r>
    </w:p>
    <w:p w14:paraId="7A090CFE"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p>
    <w:p w14:paraId="48446A74" w14:textId="77777777" w:rsidR="004A4D72" w:rsidRPr="00BE26DB" w:rsidRDefault="004A4D72" w:rsidP="004A4D72">
      <w:pPr>
        <w:spacing w:line="360" w:lineRule="atLeast"/>
        <w:textAlignment w:val="baseline"/>
        <w:rPr>
          <w:rFonts w:ascii="Tahoma" w:hAnsi="Tahoma" w:cs="Tahoma"/>
          <w:color w:val="666666"/>
          <w:sz w:val="20"/>
          <w:szCs w:val="20"/>
        </w:rPr>
      </w:pPr>
      <w:r w:rsidRPr="00BE26DB">
        <w:rPr>
          <w:rFonts w:ascii="Tahoma" w:hAnsi="Tahoma" w:cs="Tahoma"/>
          <w:color w:val="666666"/>
          <w:sz w:val="20"/>
          <w:szCs w:val="20"/>
        </w:rPr>
        <w:t>Acordarea ajutorului social </w:t>
      </w:r>
      <w:r w:rsidRPr="00BE26DB">
        <w:rPr>
          <w:rFonts w:ascii="Tahoma" w:hAnsi="Tahoma" w:cs="Tahoma"/>
          <w:b/>
          <w:bCs/>
          <w:i/>
          <w:iCs/>
          <w:color w:val="666666"/>
          <w:sz w:val="20"/>
          <w:szCs w:val="20"/>
          <w:bdr w:val="none" w:sz="0" w:space="0" w:color="auto" w:frame="1"/>
        </w:rPr>
        <w:t>este condiţionat de nedeţinerea în proprietate / folosinţă</w:t>
      </w:r>
      <w:r w:rsidRPr="00BE26DB">
        <w:rPr>
          <w:rFonts w:ascii="Tahoma" w:hAnsi="Tahoma" w:cs="Tahoma"/>
          <w:color w:val="666666"/>
          <w:sz w:val="20"/>
          <w:szCs w:val="20"/>
        </w:rPr>
        <w:t> de către solicitant a unuia dintre bunurile prevăzute în tabelul de mai jos:</w:t>
      </w:r>
    </w:p>
    <w:tbl>
      <w:tblPr>
        <w:tblW w:w="18270" w:type="dxa"/>
        <w:tblCellMar>
          <w:left w:w="0" w:type="dxa"/>
          <w:right w:w="0" w:type="dxa"/>
        </w:tblCellMar>
        <w:tblLook w:val="04A0" w:firstRow="1" w:lastRow="0" w:firstColumn="1" w:lastColumn="0" w:noHBand="0" w:noVBand="1"/>
      </w:tblPr>
      <w:tblGrid>
        <w:gridCol w:w="1210"/>
        <w:gridCol w:w="17060"/>
      </w:tblGrid>
      <w:tr w:rsidR="004A4D72" w:rsidRPr="00BE26DB" w14:paraId="7BC43481"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3B4B97D" w14:textId="77777777" w:rsidR="004A4D72" w:rsidRPr="00BE26DB" w:rsidRDefault="004A4D72">
            <w:pPr>
              <w:rPr>
                <w:rFonts w:ascii="Tahoma" w:hAnsi="Tahoma" w:cs="Tahoma"/>
                <w:color w:val="666666"/>
                <w:sz w:val="20"/>
                <w:szCs w:val="20"/>
              </w:rPr>
            </w:pP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73C9F9D" w14:textId="77777777" w:rsidR="004A4D72" w:rsidRPr="00BE26DB" w:rsidRDefault="004A4D72">
            <w:pPr>
              <w:spacing w:line="256" w:lineRule="auto"/>
              <w:rPr>
                <w:rFonts w:ascii="Tahoma" w:hAnsi="Tahoma" w:cs="Tahoma"/>
                <w:sz w:val="20"/>
                <w:szCs w:val="20"/>
              </w:rPr>
            </w:pPr>
            <w:r w:rsidRPr="00BE26DB">
              <w:rPr>
                <w:rFonts w:ascii="Tahoma" w:hAnsi="Tahoma" w:cs="Tahoma"/>
                <w:b/>
                <w:bCs/>
                <w:sz w:val="20"/>
                <w:szCs w:val="20"/>
                <w:bdr w:val="none" w:sz="0" w:space="0" w:color="auto" w:frame="1"/>
              </w:rPr>
              <w:t>BUNURI IMOBILE</w:t>
            </w:r>
          </w:p>
        </w:tc>
      </w:tr>
      <w:tr w:rsidR="004A4D72" w:rsidRPr="00BE26DB" w14:paraId="6AD67BFD"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11F3D56"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1.</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680EB7B"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Clădiri sau alte spatii locative în afara locuinței de domiciliu sau alte imobile aflate în proprietate;</w:t>
            </w:r>
          </w:p>
        </w:tc>
      </w:tr>
      <w:tr w:rsidR="004A4D72" w:rsidRPr="00BE26DB" w14:paraId="7E820B47"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15F7C7D"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2,</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737B0B0" w14:textId="77777777" w:rsidR="004A4D72" w:rsidRPr="00BE26DB" w:rsidRDefault="004A4D72">
            <w:pPr>
              <w:spacing w:line="256" w:lineRule="auto"/>
              <w:rPr>
                <w:rFonts w:ascii="Tahoma" w:hAnsi="Tahoma" w:cs="Tahoma"/>
                <w:b/>
                <w:bCs/>
                <w:sz w:val="20"/>
                <w:szCs w:val="20"/>
                <w:bdr w:val="none" w:sz="0" w:space="0" w:color="auto" w:frame="1"/>
              </w:rPr>
            </w:pPr>
            <w:r w:rsidRPr="00BE26DB">
              <w:rPr>
                <w:rFonts w:ascii="Tahoma" w:hAnsi="Tahoma" w:cs="Tahoma"/>
                <w:sz w:val="20"/>
                <w:szCs w:val="20"/>
              </w:rPr>
              <w:t xml:space="preserve">Terenuri de împrejmuire a locuinţei şi curtea aferentă şi alte terenuri intravilane care depăşesc 1.000 mp                                                                     în zona urbană şi 2.000 mp în zona rurală. Fac excepţie terenurile din zonele colinare sau de munte care nu au potenţial de                                                                                                                         valorificare prin vânzare/construcţie/producţie agricolă </w:t>
            </w:r>
          </w:p>
        </w:tc>
      </w:tr>
      <w:tr w:rsidR="004A4D72" w:rsidRPr="00BE26DB" w14:paraId="040FE1D6"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DF79D99" w14:textId="77777777" w:rsidR="004A4D72" w:rsidRPr="00BE26DB" w:rsidRDefault="004A4D72">
            <w:pPr>
              <w:rPr>
                <w:rFonts w:ascii="Tahoma" w:hAnsi="Tahoma" w:cs="Tahoma"/>
                <w:b/>
                <w:bCs/>
                <w:sz w:val="20"/>
                <w:szCs w:val="20"/>
                <w:bdr w:val="none" w:sz="0" w:space="0" w:color="auto" w:frame="1"/>
              </w:rPr>
            </w:pP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F65EBB1" w14:textId="77777777" w:rsidR="004A4D72" w:rsidRPr="00BE26DB" w:rsidRDefault="004A4D72">
            <w:pPr>
              <w:spacing w:line="256" w:lineRule="auto"/>
              <w:rPr>
                <w:rFonts w:ascii="Tahoma" w:hAnsi="Tahoma" w:cs="Tahoma"/>
                <w:sz w:val="20"/>
                <w:szCs w:val="20"/>
              </w:rPr>
            </w:pPr>
            <w:r w:rsidRPr="00BE26DB">
              <w:rPr>
                <w:rFonts w:ascii="Tahoma" w:hAnsi="Tahoma" w:cs="Tahoma"/>
                <w:b/>
                <w:bCs/>
                <w:sz w:val="20"/>
                <w:szCs w:val="20"/>
                <w:bdr w:val="none" w:sz="0" w:space="0" w:color="auto" w:frame="1"/>
              </w:rPr>
              <w:t>BUNURI MOBILE</w:t>
            </w:r>
          </w:p>
        </w:tc>
      </w:tr>
      <w:tr w:rsidR="004A4D72" w:rsidRPr="00BE26DB" w14:paraId="460DF91E"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0577E05"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3.</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78A7741"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 xml:space="preserve">Autoturism/autoturisme şi/sau motocicletă/motociclete cu o vechime mai mică de 10 ani cu excepţia                                                                                                                                                   celor adaptate pentru persoanele cu handicap sau  destinate transportului acestora sau persoanelor                                                                                                                                dependente, precum şi pentru uzul persoanelor aflate în zone greu accesibile </w:t>
            </w:r>
          </w:p>
        </w:tc>
      </w:tr>
      <w:tr w:rsidR="004A4D72" w:rsidRPr="00BE26DB" w14:paraId="0C4AA07F"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11ABB15"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4.</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987DD89"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Mai mult de un autoturism/motocicletă cu o vechime mai mare de 10 ani</w:t>
            </w:r>
          </w:p>
        </w:tc>
      </w:tr>
      <w:tr w:rsidR="004A4D72" w:rsidRPr="00BE26DB" w14:paraId="1A422547"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5FBE5CE"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5.</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BABD61E"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 xml:space="preserve">Autovehicule: autoutilitare, autocamioane de orice fel cu sau fără remorci, rulote, autobuze, microbuze </w:t>
            </w:r>
          </w:p>
        </w:tc>
      </w:tr>
      <w:tr w:rsidR="004A4D72" w:rsidRPr="00BE26DB" w14:paraId="14D71CB5"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69CC93D"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6.</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7E12F0E"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Şalupe, bărci cu motor, scutere de apă, iahturi, cu excepţia bărcilor necesare pentru uzul persoanelor care                                                                                                                                     locuiesc în Rezervaţia Biosferei "Delta Dunării"</w:t>
            </w:r>
          </w:p>
        </w:tc>
      </w:tr>
      <w:tr w:rsidR="004A4D72" w:rsidRPr="00BE26DB" w14:paraId="123E28C4"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B74FF88"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7.</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27BCB96"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Utilaje agricole: tractor, combină autopropulsată</w:t>
            </w:r>
          </w:p>
        </w:tc>
      </w:tr>
      <w:tr w:rsidR="004A4D72" w:rsidRPr="00BE26DB" w14:paraId="39150825"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5AE90A3"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8.</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4EFA836"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Utilaje de prelucrare agricolă: presă de ulei, moară de cereale</w:t>
            </w:r>
          </w:p>
        </w:tc>
      </w:tr>
      <w:tr w:rsidR="004A4D72" w:rsidRPr="00BE26DB" w14:paraId="7455EAB3"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6E635D3"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9.</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8ABDD4E"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 xml:space="preserve">Utilaje de prelucrat lemnul: gater sau alte utilaje de prelucrat lemnul acţionate hidraulic, mecanic sau                                                                                                                       electric </w:t>
            </w:r>
          </w:p>
        </w:tc>
      </w:tr>
      <w:tr w:rsidR="004A4D72" w:rsidRPr="00BE26DB" w14:paraId="4CD02CE9"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F19CE7D" w14:textId="77777777" w:rsidR="004A4D72" w:rsidRPr="00BE26DB" w:rsidRDefault="004A4D72">
            <w:pPr>
              <w:rPr>
                <w:rFonts w:ascii="Tahoma" w:hAnsi="Tahoma" w:cs="Tahoma"/>
                <w:sz w:val="20"/>
                <w:szCs w:val="20"/>
              </w:rPr>
            </w:pP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C1355D2"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DEPOZITE BANCARE</w:t>
            </w:r>
          </w:p>
        </w:tc>
      </w:tr>
      <w:tr w:rsidR="004A4D72" w:rsidRPr="00BE26DB" w14:paraId="1CA5026B"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957B564"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10.</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4D6B9DB"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Depozite bancare cu valoare de peste 3.000 lei, cu excepţia dobânzii</w:t>
            </w:r>
          </w:p>
        </w:tc>
      </w:tr>
      <w:tr w:rsidR="004A4D72" w:rsidRPr="00BE26DB" w14:paraId="4A1D89A6"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15A8004" w14:textId="77777777" w:rsidR="004A4D72" w:rsidRPr="00BE26DB" w:rsidRDefault="004A4D72">
            <w:pPr>
              <w:rPr>
                <w:rFonts w:ascii="Tahoma" w:hAnsi="Tahoma" w:cs="Tahoma"/>
                <w:sz w:val="20"/>
                <w:szCs w:val="20"/>
              </w:rPr>
            </w:pP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7EDD553"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Terenuri/animale şi/sau păsări</w:t>
            </w:r>
          </w:p>
        </w:tc>
      </w:tr>
      <w:tr w:rsidR="004A4D72" w:rsidRPr="00BE26DB" w14:paraId="3144867C"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A3688FF"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11.</w:t>
            </w: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9327F25" w14:textId="77777777" w:rsidR="004A4D72" w:rsidRPr="00BE26DB" w:rsidRDefault="004A4D72">
            <w:pPr>
              <w:spacing w:line="256" w:lineRule="auto"/>
              <w:rPr>
                <w:rFonts w:ascii="Tahoma" w:hAnsi="Tahoma" w:cs="Tahoma"/>
                <w:sz w:val="20"/>
                <w:szCs w:val="20"/>
              </w:rPr>
            </w:pPr>
            <w:r w:rsidRPr="00BE26DB">
              <w:rPr>
                <w:rFonts w:ascii="Tahoma" w:hAnsi="Tahoma" w:cs="Tahoma"/>
                <w:sz w:val="20"/>
                <w:szCs w:val="20"/>
              </w:rPr>
              <w:t>Suprafeţe de teren, animale şi păsări a căror valoare netă de producţie anuală depăşeşte suma de 1.000                                                                                                                                                    euro pentru persoana singură, respectiv suma  de 2.500 euro pentru familie</w:t>
            </w:r>
          </w:p>
        </w:tc>
      </w:tr>
      <w:tr w:rsidR="004A4D72" w:rsidRPr="00BE26DB" w14:paraId="3B2CA024" w14:textId="77777777" w:rsidTr="004A4D72">
        <w:tc>
          <w:tcPr>
            <w:tcW w:w="121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14:paraId="2CE806EF" w14:textId="77777777" w:rsidR="004A4D72" w:rsidRPr="00BE26DB" w:rsidRDefault="004A4D72">
            <w:pPr>
              <w:spacing w:line="256" w:lineRule="auto"/>
              <w:rPr>
                <w:rFonts w:ascii="Tahoma" w:hAnsi="Tahoma" w:cs="Tahoma"/>
                <w:sz w:val="20"/>
                <w:szCs w:val="20"/>
              </w:rPr>
            </w:pPr>
          </w:p>
        </w:tc>
        <w:tc>
          <w:tcPr>
            <w:tcW w:w="1706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tcPr>
          <w:p w14:paraId="5C5EC807" w14:textId="77777777" w:rsidR="004A4D72" w:rsidRPr="00BE26DB" w:rsidRDefault="004A4D72">
            <w:pPr>
              <w:spacing w:line="256" w:lineRule="auto"/>
              <w:rPr>
                <w:rFonts w:ascii="Tahoma" w:hAnsi="Tahoma" w:cs="Tahoma"/>
                <w:sz w:val="20"/>
                <w:szCs w:val="20"/>
              </w:rPr>
            </w:pPr>
          </w:p>
        </w:tc>
      </w:tr>
    </w:tbl>
    <w:p w14:paraId="3A0858A0"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p>
    <w:p w14:paraId="6D3CB9E7"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sz w:val="20"/>
          <w:szCs w:val="20"/>
        </w:rPr>
      </w:pPr>
      <w:r w:rsidRPr="00BE26DB">
        <w:rPr>
          <w:rFonts w:ascii="Tahoma" w:hAnsi="Tahoma" w:cs="Tahoma"/>
          <w:color w:val="666666"/>
          <w:sz w:val="20"/>
          <w:szCs w:val="20"/>
        </w:rPr>
        <w:t>Pentru sumele acordate ca ajutor social, conform prevederilor prezentei legi,</w:t>
      </w:r>
      <w:r w:rsidRPr="00BE26DB">
        <w:rPr>
          <w:rStyle w:val="Robust"/>
          <w:rFonts w:ascii="Tahoma" w:hAnsi="Tahoma" w:cs="Tahoma"/>
          <w:color w:val="666666"/>
          <w:sz w:val="20"/>
          <w:szCs w:val="20"/>
          <w:bdr w:val="none" w:sz="0" w:space="0" w:color="auto" w:frame="1"/>
        </w:rPr>
        <w:t>una dintre persoanele majore apte de muncă din familia beneficiară are obligaţia de a presta lunar, la  solicitarea primarului, acţiuni sau lucrări de interes local, </w:t>
      </w:r>
      <w:r w:rsidRPr="00BE26DB">
        <w:rPr>
          <w:rFonts w:ascii="Tahoma" w:hAnsi="Tahoma" w:cs="Tahoma"/>
          <w:color w:val="666666"/>
          <w:sz w:val="20"/>
          <w:szCs w:val="20"/>
        </w:rPr>
        <w:t>fără a se putea depăşi regimul normal de lucru şi cu respectarea normelor de securitate şi igienă a muncii.</w:t>
      </w:r>
    </w:p>
    <w:p w14:paraId="4DB4D392" w14:textId="77777777" w:rsidR="004A4D72" w:rsidRPr="00BE26DB" w:rsidRDefault="004A4D72" w:rsidP="004A4D72">
      <w:pPr>
        <w:pStyle w:val="NormalWeb"/>
        <w:shd w:val="clear" w:color="auto" w:fill="FFFFFF"/>
        <w:spacing w:before="0" w:beforeAutospacing="0" w:after="225" w:afterAutospacing="0" w:line="360" w:lineRule="atLeast"/>
        <w:jc w:val="both"/>
        <w:textAlignment w:val="baseline"/>
        <w:rPr>
          <w:rFonts w:ascii="Tahoma" w:hAnsi="Tahoma" w:cs="Tahoma"/>
          <w:color w:val="666666"/>
          <w:sz w:val="20"/>
          <w:szCs w:val="20"/>
        </w:rPr>
      </w:pPr>
      <w:r w:rsidRPr="00BE26DB">
        <w:rPr>
          <w:rFonts w:ascii="Tahoma" w:hAnsi="Tahoma" w:cs="Tahoma"/>
          <w:color w:val="666666"/>
          <w:sz w:val="20"/>
          <w:szCs w:val="20"/>
        </w:rPr>
        <w:t>Numărul orelor de muncă se calculează proporţional cu cuantumul ajutorului social de care beneficiază persoana sau familia în cauză.</w:t>
      </w:r>
    </w:p>
    <w:p w14:paraId="2D255D3C" w14:textId="77777777" w:rsidR="004A4D72" w:rsidRPr="00BE26DB" w:rsidRDefault="004A4D72" w:rsidP="004A4D72">
      <w:pPr>
        <w:pStyle w:val="NormalWeb"/>
        <w:shd w:val="clear" w:color="auto" w:fill="FFFFFF"/>
        <w:spacing w:before="0" w:beforeAutospacing="0" w:after="0" w:afterAutospacing="0" w:line="360" w:lineRule="atLeast"/>
        <w:jc w:val="both"/>
        <w:textAlignment w:val="baseline"/>
        <w:rPr>
          <w:rFonts w:ascii="Tahoma" w:hAnsi="Tahoma" w:cs="Tahoma"/>
          <w:color w:val="666666"/>
          <w:sz w:val="20"/>
          <w:szCs w:val="20"/>
        </w:rPr>
      </w:pPr>
      <w:r w:rsidRPr="00BE26DB">
        <w:rPr>
          <w:rFonts w:ascii="Tahoma" w:hAnsi="Tahoma" w:cs="Tahoma"/>
          <w:color w:val="666666"/>
          <w:sz w:val="20"/>
          <w:szCs w:val="20"/>
        </w:rPr>
        <w:t>Face </w:t>
      </w:r>
      <w:r w:rsidRPr="00BE26DB">
        <w:rPr>
          <w:rStyle w:val="Robust"/>
          <w:rFonts w:ascii="Tahoma" w:hAnsi="Tahoma" w:cs="Tahoma"/>
          <w:color w:val="666666"/>
          <w:sz w:val="20"/>
          <w:szCs w:val="20"/>
          <w:bdr w:val="none" w:sz="0" w:space="0" w:color="auto" w:frame="1"/>
        </w:rPr>
        <w:t>excepţie de la îndeplinirea obligaţiei de a presta ore de muncă,</w:t>
      </w:r>
      <w:r w:rsidRPr="00BE26DB">
        <w:rPr>
          <w:rFonts w:ascii="Tahoma" w:hAnsi="Tahoma" w:cs="Tahoma"/>
          <w:color w:val="666666"/>
          <w:sz w:val="20"/>
          <w:szCs w:val="20"/>
        </w:rPr>
        <w:t>persoana aptă de muncă şi care se află în una dintre următoarele situaţii:</w:t>
      </w:r>
    </w:p>
    <w:p w14:paraId="0D768E6F" w14:textId="77777777" w:rsidR="004A4D72" w:rsidRPr="00BE26DB" w:rsidRDefault="004A4D72" w:rsidP="004A4D72">
      <w:pPr>
        <w:pStyle w:val="NormalWeb"/>
        <w:shd w:val="clear" w:color="auto" w:fill="FFFFFF"/>
        <w:spacing w:before="0" w:beforeAutospacing="0" w:after="225" w:afterAutospacing="0" w:line="360" w:lineRule="atLeast"/>
        <w:jc w:val="both"/>
        <w:textAlignment w:val="baseline"/>
        <w:rPr>
          <w:rFonts w:ascii="Tahoma" w:hAnsi="Tahoma" w:cs="Tahoma"/>
          <w:color w:val="666666"/>
          <w:sz w:val="20"/>
          <w:szCs w:val="20"/>
        </w:rPr>
      </w:pPr>
      <w:r w:rsidRPr="00BE26DB">
        <w:rPr>
          <w:rFonts w:ascii="Tahoma" w:hAnsi="Tahoma" w:cs="Tahoma"/>
          <w:color w:val="666666"/>
          <w:sz w:val="20"/>
          <w:szCs w:val="20"/>
        </w:rPr>
        <w:t>–         asigură creşterea şi îngrijirea, potrivit legii, a unuia sau a mai multor copii în vârstă de până la 7 ani şi până la 18 ani în cazul copilului cu handicap grav sau accentuat, dovedit prin certificat eliberat de Comisia pentru protecţia copilului;</w:t>
      </w:r>
    </w:p>
    <w:p w14:paraId="1842DE51" w14:textId="77777777" w:rsidR="004A4D72" w:rsidRPr="00BE26DB" w:rsidRDefault="004A4D72" w:rsidP="004A4D72">
      <w:pPr>
        <w:pStyle w:val="NormalWeb"/>
        <w:shd w:val="clear" w:color="auto" w:fill="FFFFFF"/>
        <w:spacing w:before="0" w:beforeAutospacing="0" w:after="225" w:afterAutospacing="0" w:line="360" w:lineRule="atLeast"/>
        <w:jc w:val="both"/>
        <w:textAlignment w:val="baseline"/>
        <w:rPr>
          <w:rFonts w:ascii="Tahoma" w:hAnsi="Tahoma" w:cs="Tahoma"/>
          <w:color w:val="666666"/>
          <w:sz w:val="20"/>
          <w:szCs w:val="20"/>
        </w:rPr>
      </w:pPr>
      <w:r w:rsidRPr="00BE26DB">
        <w:rPr>
          <w:rFonts w:ascii="Tahoma" w:hAnsi="Tahoma" w:cs="Tahoma"/>
          <w:color w:val="666666"/>
          <w:sz w:val="20"/>
          <w:szCs w:val="20"/>
        </w:rPr>
        <w:t>–         asigură îngrijirea, potrivit legii, a uneia sau a mai multor persoane cu handicap grav sau accentuat, sau persoane vârstnice dependente care nu beneficiază de asistent personal sau îngrijitor la domiciliu, în condiţiile legii;</w:t>
      </w:r>
    </w:p>
    <w:p w14:paraId="5857806C" w14:textId="77777777" w:rsidR="004A4D72" w:rsidRPr="00BE26DB" w:rsidRDefault="004A4D72" w:rsidP="004A4D72">
      <w:pPr>
        <w:pStyle w:val="NormalWeb"/>
        <w:shd w:val="clear" w:color="auto" w:fill="FFFFFF"/>
        <w:spacing w:before="0" w:beforeAutospacing="0" w:after="225" w:afterAutospacing="0" w:line="360" w:lineRule="atLeast"/>
        <w:jc w:val="both"/>
        <w:textAlignment w:val="baseline"/>
        <w:rPr>
          <w:rFonts w:ascii="Tahoma" w:hAnsi="Tahoma" w:cs="Tahoma"/>
          <w:color w:val="666666"/>
          <w:sz w:val="20"/>
          <w:szCs w:val="20"/>
        </w:rPr>
      </w:pPr>
      <w:r w:rsidRPr="00BE26DB">
        <w:rPr>
          <w:rFonts w:ascii="Tahoma" w:hAnsi="Tahoma" w:cs="Tahoma"/>
          <w:color w:val="666666"/>
          <w:sz w:val="20"/>
          <w:szCs w:val="20"/>
        </w:rPr>
        <w:t>–          participă la un program de pregătire profesională;</w:t>
      </w:r>
    </w:p>
    <w:p w14:paraId="2FE69583" w14:textId="77777777" w:rsidR="004A4D72" w:rsidRPr="00BE26DB" w:rsidRDefault="004A4D72" w:rsidP="004A4D72">
      <w:pPr>
        <w:pStyle w:val="NormalWeb"/>
        <w:shd w:val="clear" w:color="auto" w:fill="FFFFFF"/>
        <w:spacing w:before="0" w:beforeAutospacing="0" w:after="225" w:afterAutospacing="0" w:line="360" w:lineRule="atLeast"/>
        <w:jc w:val="both"/>
        <w:textAlignment w:val="baseline"/>
        <w:rPr>
          <w:rFonts w:ascii="Tahoma" w:hAnsi="Tahoma" w:cs="Tahoma"/>
          <w:color w:val="666666"/>
          <w:sz w:val="20"/>
          <w:szCs w:val="20"/>
        </w:rPr>
      </w:pPr>
      <w:r w:rsidRPr="00BE26DB">
        <w:rPr>
          <w:rFonts w:ascii="Tahoma" w:hAnsi="Tahoma" w:cs="Tahoma"/>
          <w:color w:val="666666"/>
          <w:sz w:val="20"/>
          <w:szCs w:val="20"/>
        </w:rPr>
        <w:t>–         este încadrată în muncă.</w:t>
      </w:r>
    </w:p>
    <w:p w14:paraId="3C029A1B" w14:textId="77777777" w:rsidR="004A4D72" w:rsidRPr="004A4D72" w:rsidRDefault="004A4D72" w:rsidP="004A4D72">
      <w:pPr>
        <w:pStyle w:val="NormalWeb"/>
        <w:shd w:val="clear" w:color="auto" w:fill="FFFFFF"/>
        <w:spacing w:before="0" w:beforeAutospacing="0" w:after="0" w:afterAutospacing="0" w:line="360" w:lineRule="atLeast"/>
        <w:ind w:left="3600" w:firstLine="720"/>
        <w:jc w:val="both"/>
        <w:textAlignment w:val="baseline"/>
        <w:rPr>
          <w:rFonts w:ascii="Arial" w:hAnsi="Arial" w:cs="Arial"/>
          <w:color w:val="FF0000"/>
          <w:sz w:val="20"/>
          <w:szCs w:val="20"/>
          <w:u w:val="single"/>
        </w:rPr>
      </w:pPr>
      <w:r w:rsidRPr="004A4D72">
        <w:rPr>
          <w:rStyle w:val="Robust"/>
          <w:rFonts w:ascii="inherit" w:hAnsi="inherit" w:cs="Arial"/>
          <w:color w:val="FF0000"/>
          <w:sz w:val="20"/>
          <w:szCs w:val="20"/>
          <w:u w:val="single"/>
          <w:bdr w:val="none" w:sz="0" w:space="0" w:color="auto" w:frame="1"/>
        </w:rPr>
        <w:t>Acte necesare</w:t>
      </w:r>
    </w:p>
    <w:p w14:paraId="4ADEDDA4" w14:textId="77777777" w:rsidR="004A4D72" w:rsidRPr="003C5D5F" w:rsidRDefault="004A4D72" w:rsidP="004A4D72">
      <w:pPr>
        <w:pStyle w:val="NormalWeb"/>
        <w:shd w:val="clear" w:color="auto" w:fill="FFFFFF"/>
        <w:spacing w:before="0" w:beforeAutospacing="0" w:after="0" w:afterAutospacing="0" w:line="360" w:lineRule="atLeast"/>
        <w:jc w:val="both"/>
        <w:textAlignment w:val="baseline"/>
        <w:rPr>
          <w:rFonts w:ascii="Arial" w:hAnsi="Arial" w:cs="Arial"/>
          <w:color w:val="666666"/>
          <w:sz w:val="22"/>
          <w:szCs w:val="22"/>
        </w:rPr>
      </w:pPr>
      <w:r w:rsidRPr="003C5D5F">
        <w:rPr>
          <w:rFonts w:ascii="Arial" w:hAnsi="Arial" w:cs="Arial"/>
          <w:color w:val="666666"/>
          <w:sz w:val="22"/>
          <w:szCs w:val="22"/>
        </w:rPr>
        <w:t xml:space="preserve">–       cerere  tip </w:t>
      </w:r>
    </w:p>
    <w:p w14:paraId="62E9C2A1" w14:textId="77777777" w:rsidR="004A4D72" w:rsidRPr="003C5D5F" w:rsidRDefault="004A4D72" w:rsidP="004A4D72">
      <w:pPr>
        <w:pStyle w:val="NormalWeb"/>
        <w:shd w:val="clear" w:color="auto" w:fill="FFFFFF"/>
        <w:spacing w:before="0" w:beforeAutospacing="0" w:after="225" w:afterAutospacing="0" w:line="360" w:lineRule="atLeast"/>
        <w:jc w:val="both"/>
        <w:textAlignment w:val="baseline"/>
        <w:rPr>
          <w:rFonts w:ascii="Arial" w:hAnsi="Arial" w:cs="Arial"/>
          <w:color w:val="666666"/>
          <w:sz w:val="22"/>
          <w:szCs w:val="22"/>
        </w:rPr>
      </w:pPr>
      <w:r w:rsidRPr="003C5D5F">
        <w:rPr>
          <w:rFonts w:ascii="Arial" w:hAnsi="Arial" w:cs="Arial"/>
          <w:color w:val="666666"/>
          <w:sz w:val="22"/>
          <w:szCs w:val="22"/>
        </w:rPr>
        <w:t>–      copii xerox după:</w:t>
      </w:r>
    </w:p>
    <w:p w14:paraId="3CDC8377" w14:textId="77777777"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buletin, carte de identitate, carte de identitate provizorie ale tuturor membrilor familiei, care au împlinit 14 ani;</w:t>
      </w:r>
    </w:p>
    <w:p w14:paraId="72AC3210" w14:textId="77777777"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certificate de naștere copii;</w:t>
      </w:r>
    </w:p>
    <w:p w14:paraId="530974BD" w14:textId="77777777"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certificat/certificatele de căsătorie;</w:t>
      </w:r>
    </w:p>
    <w:p w14:paraId="2CD06A47" w14:textId="77777777"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hotărâre de divorț, care trebuie sa fie definitivă si irevocabilă;</w:t>
      </w:r>
    </w:p>
    <w:p w14:paraId="5289E3AF" w14:textId="77777777"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adeverință eliberată de la Agenția Locala de Ocupare a  Forței de Muncă – pentru persoanele apte de muncă, din care să rezulte ca sunt în căutarea unui loc  de muncă, nu au refuzat nejustificat un loc de muncă oferit, sau participarea la un program de stimularea a forței de munca sau de formare profesională ;</w:t>
      </w:r>
    </w:p>
    <w:p w14:paraId="0EF08BC4" w14:textId="77777777"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cupon de pensie;</w:t>
      </w:r>
    </w:p>
    <w:p w14:paraId="3D2E93DA" w14:textId="77777777"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hotărâre definitivă de încuviinţare a adopţiei, de încredinţare sau plasament familial al minorului</w:t>
      </w:r>
    </w:p>
    <w:p w14:paraId="3EEAEE22" w14:textId="77777777"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Actul doveditor privind proprietatea, contract de închiriere locuinţă fond locativ de stat sau chiriaş la proprietar :</w:t>
      </w:r>
    </w:p>
    <w:p w14:paraId="55BE6352" w14:textId="2FD46DB8"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 xml:space="preserve"> adeverință eliberată de la Primăria </w:t>
      </w:r>
      <w:r w:rsidR="003C5D5F" w:rsidRPr="003C5D5F">
        <w:rPr>
          <w:rFonts w:ascii="inherit" w:hAnsi="inherit" w:cs="Arial"/>
          <w:color w:val="666666"/>
          <w:sz w:val="22"/>
          <w:szCs w:val="22"/>
        </w:rPr>
        <w:t>Sanandrei</w:t>
      </w:r>
      <w:r w:rsidRPr="003C5D5F">
        <w:rPr>
          <w:rFonts w:ascii="inherit" w:hAnsi="inherit" w:cs="Arial"/>
          <w:color w:val="666666"/>
          <w:sz w:val="22"/>
          <w:szCs w:val="22"/>
        </w:rPr>
        <w:t xml:space="preserve"> din care sa rezulte dacă solicitantul deține/nu deține in proprietate, împreună cu familia, teren agricol sau alte imobile</w:t>
      </w:r>
    </w:p>
    <w:p w14:paraId="03F519E2" w14:textId="6031B340"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Adeverință de venit eliberata de Administrația Finanțelor Publice a municipiului Timisoara SOȚ ȘI SOȚIE</w:t>
      </w:r>
      <w:r w:rsidR="00BE26DB">
        <w:rPr>
          <w:rFonts w:ascii="inherit" w:hAnsi="inherit" w:cs="Arial"/>
          <w:color w:val="666666"/>
          <w:sz w:val="22"/>
          <w:szCs w:val="22"/>
        </w:rPr>
        <w:t xml:space="preserve"> si persoanele majore</w:t>
      </w:r>
      <w:r w:rsidRPr="003C5D5F">
        <w:rPr>
          <w:rFonts w:ascii="inherit" w:hAnsi="inherit" w:cs="Arial"/>
          <w:color w:val="666666"/>
          <w:sz w:val="22"/>
          <w:szCs w:val="22"/>
        </w:rPr>
        <w:t>;</w:t>
      </w:r>
    </w:p>
    <w:p w14:paraId="6CEEA573" w14:textId="77777777" w:rsidR="004A4D72" w:rsidRPr="003C5D5F" w:rsidRDefault="004A4D72" w:rsidP="004A4D72">
      <w:pPr>
        <w:numPr>
          <w:ilvl w:val="0"/>
          <w:numId w:val="2"/>
        </w:numPr>
        <w:shd w:val="clear" w:color="auto" w:fill="FFFFFF"/>
        <w:ind w:left="0"/>
        <w:jc w:val="both"/>
        <w:textAlignment w:val="baseline"/>
        <w:rPr>
          <w:rFonts w:ascii="inherit" w:hAnsi="inherit" w:cs="Arial"/>
          <w:color w:val="666666"/>
          <w:sz w:val="22"/>
          <w:szCs w:val="22"/>
        </w:rPr>
      </w:pPr>
      <w:r w:rsidRPr="003C5D5F">
        <w:rPr>
          <w:rFonts w:ascii="inherit" w:hAnsi="inherit" w:cs="Arial"/>
          <w:color w:val="666666"/>
          <w:sz w:val="22"/>
          <w:szCs w:val="22"/>
        </w:rPr>
        <w:t>copie talon maşină  (dacă este cazul)</w:t>
      </w:r>
    </w:p>
    <w:p w14:paraId="1A4E2F61" w14:textId="77777777" w:rsidR="004A4D72" w:rsidRPr="003C5D5F" w:rsidRDefault="004A4D72" w:rsidP="004A4D72">
      <w:pPr>
        <w:rPr>
          <w:sz w:val="22"/>
          <w:szCs w:val="22"/>
        </w:rPr>
      </w:pPr>
    </w:p>
    <w:p w14:paraId="48E6C93B" w14:textId="036A564D" w:rsidR="00FF0F18" w:rsidRPr="003C5D5F" w:rsidRDefault="004A4D72">
      <w:pPr>
        <w:rPr>
          <w:sz w:val="22"/>
          <w:szCs w:val="22"/>
        </w:rPr>
      </w:pPr>
      <w:r w:rsidRPr="003C5D5F">
        <w:rPr>
          <w:sz w:val="22"/>
          <w:szCs w:val="22"/>
        </w:rPr>
        <w:t xml:space="preserve"> </w:t>
      </w:r>
    </w:p>
    <w:sectPr w:rsidR="00FF0F18" w:rsidRPr="003C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Noto Serif Yezidi"/>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571"/>
    <w:multiLevelType w:val="multilevel"/>
    <w:tmpl w:val="EDD228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46D31"/>
    <w:multiLevelType w:val="multilevel"/>
    <w:tmpl w:val="8B3881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F6"/>
    <w:rsid w:val="003C5D5F"/>
    <w:rsid w:val="004A4D72"/>
    <w:rsid w:val="00981AD5"/>
    <w:rsid w:val="00BE26DB"/>
    <w:rsid w:val="00C240F6"/>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58D9"/>
  <w15:chartTrackingRefBased/>
  <w15:docId w15:val="{9E5C55BC-5874-42BF-BFBE-8EE73F67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D72"/>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4A4D72"/>
    <w:pPr>
      <w:spacing w:before="100" w:beforeAutospacing="1" w:after="100" w:afterAutospacing="1"/>
    </w:pPr>
  </w:style>
  <w:style w:type="character" w:styleId="Robust">
    <w:name w:val="Strong"/>
    <w:basedOn w:val="Fontdeparagrafimplicit"/>
    <w:uiPriority w:val="22"/>
    <w:qFormat/>
    <w:rsid w:val="004A4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ivanzinuca@gmail.com</dc:creator>
  <cp:keywords/>
  <dc:description/>
  <cp:lastModifiedBy>Cristi Hinda</cp:lastModifiedBy>
  <cp:revision>2</cp:revision>
  <cp:lastPrinted>2022-02-11T08:12:00Z</cp:lastPrinted>
  <dcterms:created xsi:type="dcterms:W3CDTF">2022-02-16T00:03:00Z</dcterms:created>
  <dcterms:modified xsi:type="dcterms:W3CDTF">2022-02-16T00:03:00Z</dcterms:modified>
</cp:coreProperties>
</file>